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DA5" w:rsidRPr="00006E45" w:rsidRDefault="00D44DA5" w:rsidP="00D44DA5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b/>
          <w:kern w:val="0"/>
          <w:sz w:val="32"/>
          <w:szCs w:val="32"/>
        </w:rPr>
      </w:pPr>
      <w:r w:rsidRPr="00006E45">
        <w:rPr>
          <w:rFonts w:ascii="Times New Roman" w:eastAsia="宋体" w:hAnsi="Times New Roman" w:cs="Times New Roman" w:hint="eastAsia"/>
          <w:b/>
          <w:kern w:val="0"/>
          <w:sz w:val="32"/>
          <w:szCs w:val="32"/>
        </w:rPr>
        <w:t>User Guide</w:t>
      </w:r>
    </w:p>
    <w:p w:rsidR="00D44DA5" w:rsidRDefault="00D567A1" w:rsidP="00D44DA5">
      <w:pPr>
        <w:autoSpaceDE w:val="0"/>
        <w:autoSpaceDN w:val="0"/>
        <w:adjustRightInd w:val="0"/>
        <w:jc w:val="center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201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9</w:t>
      </w:r>
      <w:r w:rsidR="00D44DA5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02</w:t>
      </w:r>
      <w:r w:rsidR="00D44DA5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18</w:t>
      </w:r>
    </w:p>
    <w:p w:rsidR="00D44DA5" w:rsidRDefault="00D44DA5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72636" w:rsidRDefault="00D72636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44DA5" w:rsidRPr="00006E45" w:rsidRDefault="00D44DA5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Contact: </w:t>
      </w:r>
    </w:p>
    <w:p w:rsidR="00D44DA5" w:rsidRDefault="00D44DA5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Baoshan Ma </w:t>
      </w:r>
      <w:r w:rsidR="00936AB3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hyperlink r:id="rId7" w:history="1">
        <w:r w:rsidR="00936AB3" w:rsidRPr="006F5BC2">
          <w:rPr>
            <w:rStyle w:val="a8"/>
            <w:rFonts w:ascii="Times New Roman" w:eastAsia="宋体" w:hAnsi="Times New Roman" w:cs="Times New Roman"/>
            <w:kern w:val="0"/>
            <w:sz w:val="24"/>
            <w:szCs w:val="24"/>
          </w:rPr>
          <w:t>mabaoshan@dlmu.edu.cn</w:t>
        </w:r>
      </w:hyperlink>
      <w:r w:rsidR="00936AB3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D44DA5" w:rsidRDefault="00D44DA5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Liming Liang </w:t>
      </w:r>
      <w:r w:rsidR="00936AB3">
        <w:rPr>
          <w:rFonts w:ascii="Times New Roman" w:eastAsia="宋体" w:hAnsi="Times New Roman" w:cs="Times New Roman"/>
          <w:kern w:val="0"/>
          <w:sz w:val="24"/>
          <w:szCs w:val="24"/>
        </w:rPr>
        <w:t>(</w:t>
      </w:r>
      <w:hyperlink r:id="rId8" w:history="1">
        <w:r w:rsidRPr="006F5BC2">
          <w:rPr>
            <w:rStyle w:val="a8"/>
            <w:rFonts w:ascii="Times New Roman" w:eastAsia="宋体" w:hAnsi="Times New Roman" w:cs="Times New Roman" w:hint="eastAsia"/>
            <w:kern w:val="0"/>
            <w:sz w:val="24"/>
            <w:szCs w:val="24"/>
          </w:rPr>
          <w:t>lliang@hsph.harvard.edu</w:t>
        </w:r>
      </w:hyperlink>
      <w:r w:rsidR="00936AB3">
        <w:rPr>
          <w:rFonts w:ascii="Times New Roman" w:eastAsia="宋体" w:hAnsi="Times New Roman" w:cs="Times New Roman"/>
          <w:kern w:val="0"/>
          <w:sz w:val="24"/>
          <w:szCs w:val="24"/>
        </w:rPr>
        <w:t>)</w:t>
      </w:r>
    </w:p>
    <w:p w:rsidR="00936AB3" w:rsidRDefault="00936AB3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A0B6C" w:rsidRPr="00006E45" w:rsidRDefault="00DA0B6C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Citation:</w:t>
      </w:r>
    </w:p>
    <w:p w:rsidR="00D567A1" w:rsidRDefault="00D567A1" w:rsidP="005529BF">
      <w:pPr>
        <w:autoSpaceDE w:val="0"/>
        <w:autoSpaceDN w:val="0"/>
        <w:adjustRightInd w:val="0"/>
        <w:spacing w:afterLines="5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[1] </w:t>
      </w:r>
      <w:r w:rsidR="001D51E2" w:rsidRPr="00D567A1">
        <w:rPr>
          <w:rFonts w:ascii="Times New Roman" w:eastAsia="宋体" w:hAnsi="Times New Roman" w:cs="Times New Roman"/>
          <w:kern w:val="0"/>
          <w:sz w:val="24"/>
          <w:szCs w:val="24"/>
        </w:rPr>
        <w:fldChar w:fldCharType="begin"/>
      </w:r>
      <w:r w:rsidRPr="00D567A1">
        <w:rPr>
          <w:rFonts w:ascii="Times New Roman" w:eastAsia="宋体" w:hAnsi="Times New Roman" w:cs="Times New Roman"/>
          <w:kern w:val="0"/>
          <w:sz w:val="24"/>
          <w:szCs w:val="24"/>
        </w:rPr>
        <w:instrText xml:space="preserve"> ADDIN EN.MANUSCRIPTWIZARD.AUTHORS &lt;EndNoteManuscriptWizard&gt;&lt;Author&gt;&lt;FirstName&gt;Baoshan&lt;/FirstName&gt;&lt;LastName&gt;Ma&lt;/LastName&gt;&lt;Affiliation&gt;College of Information Science and Technology, Dalian Maritime University, Dalian, Liaoning Province, 116026, China&lt;/Affiliation&gt;&lt;/Author&gt;&lt;Author&gt;&lt;FirstName&gt;Catherine &lt;/FirstName&gt;&lt;LastName&gt;Allard&lt;/LastName&gt;&lt;Affiliation&gt;Department of Population Medicine, Harvard Medical School, Boston, MA, 02115, USA&lt;/Affiliation&gt;&lt;/Author&gt;&lt;Author&gt;&lt;FirstName&gt;Marie-France &lt;/FirstName&gt;&lt;LastName&gt;Hivert&lt;/LastName&gt;&lt;Affiliation&gt;Department of Population Medicine, Harvard Medical School, Boston, MA, 02115, USA&lt;/Affiliation&gt;&lt;/Author&gt;&lt;Author&gt;&lt;FirstName&gt;Liming&lt;/FirstName&gt;&lt;LastName&gt;Liang&lt;/LastName&gt;&lt;Address&gt;Department of Epidemiology, Harvard School of Public Health, Boston, MA, 02115, USA&amp;#xD;Department of Biostatistics, Harvard School of Public Health, Boston, MA, 02115, USA&amp;#xD;&lt;/Address&gt;&lt;/Author&gt;&lt;/EndNoteManuscriptWizard&gt;</w:instrText>
      </w:r>
      <w:r w:rsidR="001D51E2" w:rsidRPr="00D567A1">
        <w:rPr>
          <w:rFonts w:ascii="Times New Roman" w:eastAsia="宋体" w:hAnsi="Times New Roman" w:cs="Times New Roman"/>
          <w:kern w:val="0"/>
          <w:sz w:val="24"/>
          <w:szCs w:val="24"/>
        </w:rPr>
        <w:fldChar w:fldCharType="separate"/>
      </w:r>
      <w:r w:rsidR="00754EBC">
        <w:rPr>
          <w:rFonts w:ascii="Times New Roman" w:eastAsia="宋体" w:hAnsi="Times New Roman" w:cs="Times New Roman"/>
          <w:kern w:val="0"/>
          <w:sz w:val="24"/>
          <w:szCs w:val="24"/>
        </w:rPr>
        <w:t xml:space="preserve">Baoshan Ma, Catherine </w:t>
      </w:r>
      <w:r w:rsidRP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Allard, </w:t>
      </w:r>
      <w:r w:rsidR="00754EBC" w:rsidRPr="00754EBC">
        <w:rPr>
          <w:rFonts w:ascii="Times New Roman" w:hAnsi="Times New Roman" w:cs="Times New Roman"/>
          <w:sz w:val="24"/>
          <w:szCs w:val="24"/>
        </w:rPr>
        <w:t>Luigi Bouchard, Patrice Perron</w:t>
      </w:r>
      <w:r w:rsidRPr="00754EBC">
        <w:rPr>
          <w:rFonts w:ascii="Times New Roman" w:eastAsia="宋体" w:hAnsi="Times New Roman" w:cs="Times New Roman"/>
          <w:kern w:val="0"/>
          <w:sz w:val="24"/>
          <w:szCs w:val="24"/>
        </w:rPr>
        <w:t xml:space="preserve">, </w:t>
      </w:r>
      <w:r w:rsidR="00232AF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Murray Mittleman, </w:t>
      </w:r>
      <w:r w:rsidRPr="00D567A1">
        <w:rPr>
          <w:rFonts w:ascii="Times New Roman" w:eastAsia="宋体" w:hAnsi="Times New Roman" w:cs="Times New Roman"/>
          <w:kern w:val="0"/>
          <w:sz w:val="24"/>
          <w:szCs w:val="24"/>
        </w:rPr>
        <w:t>Marie-France  Hivert, Liming Liang</w:t>
      </w:r>
      <w:r w:rsidR="001D51E2" w:rsidRPr="00D567A1">
        <w:rPr>
          <w:rFonts w:ascii="Times New Roman" w:eastAsia="宋体" w:hAnsi="Times New Roman" w:cs="Times New Roman"/>
          <w:kern w:val="0"/>
          <w:sz w:val="24"/>
          <w:szCs w:val="24"/>
        </w:rPr>
        <w:fldChar w:fldCharType="end"/>
      </w:r>
      <w:r w:rsidRP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. </w:t>
      </w:r>
      <w:r w:rsidRPr="00D567A1">
        <w:rPr>
          <w:rFonts w:ascii="Times New Roman" w:eastAsia="宋体" w:hAnsi="Times New Roman" w:cs="Times New Roman"/>
          <w:kern w:val="0"/>
          <w:sz w:val="24"/>
          <w:szCs w:val="24"/>
        </w:rPr>
        <w:t>Locus-specific Methylation Prediction in Cord Blood and Placenta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(Epigenetics</w:t>
      </w:r>
      <w:r w:rsidRP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).</w:t>
      </w:r>
    </w:p>
    <w:p w:rsidR="00DA0B6C" w:rsidRPr="00DA0B6C" w:rsidRDefault="00DA0B6C" w:rsidP="00D44DA5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44DA5" w:rsidRPr="00006E45" w:rsidRDefault="00D44DA5" w:rsidP="00D44DA5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006E45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1. </w:t>
      </w: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Introduction</w:t>
      </w:r>
    </w:p>
    <w:p w:rsidR="00DB3914" w:rsidRPr="00DA0B6C" w:rsidRDefault="008C3395" w:rsidP="000A33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The R</w:t>
      </w:r>
      <w:r w:rsidR="00DA0B6C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functions provided in this package 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>can be used to build prediction mo</w:t>
      </w:r>
      <w:r w:rsidR="005529BF">
        <w:rPr>
          <w:rFonts w:ascii="Times New Roman" w:eastAsia="宋体" w:hAnsi="Times New Roman" w:cs="Times New Roman"/>
          <w:kern w:val="0"/>
          <w:sz w:val="24"/>
          <w:szCs w:val="24"/>
        </w:rPr>
        <w:t xml:space="preserve">del for methylation value 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within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 a pair of surrogate and target tissues. The </w:t>
      </w:r>
      <w:r w:rsidR="00672683">
        <w:rPr>
          <w:rFonts w:ascii="Times New Roman" w:eastAsia="宋体" w:hAnsi="Times New Roman" w:cs="Times New Roman" w:hint="eastAsia"/>
          <w:kern w:val="0"/>
          <w:sz w:val="24"/>
          <w:szCs w:val="24"/>
        </w:rPr>
        <w:t>prediction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 model can then be applied to </w:t>
      </w:r>
      <w:r w:rsidR="00F43B77">
        <w:rPr>
          <w:rFonts w:ascii="Times New Roman" w:eastAsia="宋体" w:hAnsi="Times New Roman" w:cs="Times New Roman"/>
          <w:kern w:val="0"/>
          <w:sz w:val="24"/>
          <w:szCs w:val="24"/>
        </w:rPr>
        <w:t>a</w:t>
      </w:r>
      <w:r w:rsidR="00F43B7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new dataset where only surrogate tissue 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methylation value 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is available and </w:t>
      </w:r>
      <w:r w:rsidR="00672683">
        <w:rPr>
          <w:rFonts w:ascii="Times New Roman" w:eastAsia="宋体" w:hAnsi="Times New Roman" w:cs="Times New Roman" w:hint="eastAsia"/>
          <w:kern w:val="0"/>
          <w:sz w:val="24"/>
          <w:szCs w:val="24"/>
        </w:rPr>
        <w:t>output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 predict</w:t>
      </w:r>
      <w:r w:rsidR="00672683">
        <w:rPr>
          <w:rFonts w:ascii="Times New Roman" w:eastAsia="宋体" w:hAnsi="Times New Roman" w:cs="Times New Roman" w:hint="eastAsia"/>
          <w:kern w:val="0"/>
          <w:sz w:val="24"/>
          <w:szCs w:val="24"/>
        </w:rPr>
        <w:t>ed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 methylation value </w:t>
      </w:r>
      <w:r w:rsidR="00672683">
        <w:rPr>
          <w:rFonts w:ascii="Times New Roman" w:eastAsia="宋体" w:hAnsi="Times New Roman" w:cs="Times New Roman" w:hint="eastAsia"/>
          <w:kern w:val="0"/>
          <w:sz w:val="24"/>
          <w:szCs w:val="24"/>
        </w:rPr>
        <w:t>of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 xml:space="preserve"> the target tissue. If you find the program useful, please cite the</w:t>
      </w:r>
      <w:r w:rsidR="00472AB8">
        <w:rPr>
          <w:rFonts w:ascii="Times New Roman" w:eastAsia="宋体" w:hAnsi="Times New Roman" w:cs="Times New Roman"/>
          <w:kern w:val="0"/>
          <w:sz w:val="24"/>
          <w:szCs w:val="24"/>
        </w:rPr>
        <w:t xml:space="preserve"> above reference</w:t>
      </w:r>
      <w:r w:rsidR="00E074C8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DB3914" w:rsidRPr="00472AB8" w:rsidRDefault="00DB3914" w:rsidP="00DB3914">
      <w:pPr>
        <w:rPr>
          <w:rFonts w:ascii="Times New Roman" w:hAnsi="Times New Roman" w:cs="Times New Roman"/>
          <w:sz w:val="24"/>
          <w:szCs w:val="24"/>
        </w:rPr>
      </w:pPr>
    </w:p>
    <w:p w:rsidR="00DB3914" w:rsidRPr="00006E45" w:rsidRDefault="00D44DA5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</w:t>
      </w:r>
      <w:r w:rsidR="00DB3914" w:rsidRPr="00006E45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. </w:t>
      </w: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S</w:t>
      </w:r>
      <w:r w:rsidR="00DB3914" w:rsidRPr="00006E45">
        <w:rPr>
          <w:rFonts w:ascii="Times New Roman" w:eastAsia="宋体" w:hAnsi="Times New Roman" w:cs="Times New Roman"/>
          <w:b/>
          <w:kern w:val="0"/>
          <w:sz w:val="24"/>
          <w:szCs w:val="24"/>
        </w:rPr>
        <w:t>oftware</w:t>
      </w: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 requirement</w:t>
      </w:r>
    </w:p>
    <w:p w:rsidR="00DB3914" w:rsidRPr="00D44DA5" w:rsidRDefault="00DB3914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D44DA5">
        <w:rPr>
          <w:rFonts w:ascii="Times New Roman" w:eastAsia="宋体" w:hAnsi="Times New Roman" w:cs="Times New Roman"/>
          <w:kern w:val="0"/>
          <w:sz w:val="24"/>
          <w:szCs w:val="24"/>
        </w:rPr>
        <w:t xml:space="preserve">R including </w:t>
      </w:r>
      <w:r w:rsidR="00D44DA5" w:rsidRPr="00D44DA5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</w:t>
      </w:r>
      <w:r w:rsidRPr="00D44DA5">
        <w:rPr>
          <w:rFonts w:ascii="Times New Roman" w:eastAsia="宋体" w:hAnsi="Times New Roman" w:cs="Times New Roman"/>
          <w:kern w:val="0"/>
          <w:sz w:val="24"/>
          <w:szCs w:val="24"/>
        </w:rPr>
        <w:t>e1071(svm) package</w:t>
      </w:r>
    </w:p>
    <w:p w:rsidR="00DB3914" w:rsidRPr="00D44DA5" w:rsidRDefault="00DB3914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B3914" w:rsidRPr="00006E45" w:rsidRDefault="00006E45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3</w:t>
      </w:r>
      <w:r w:rsidRPr="00006E45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. </w:t>
      </w:r>
      <w:r w:rsidRPr="00006E4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Input</w:t>
      </w:r>
      <w:r w:rsidR="00C207EA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parameter</w:t>
      </w:r>
      <w:r w:rsidR="00551C3C" w:rsidRPr="00006E45">
        <w:rPr>
          <w:rFonts w:ascii="Times New Roman" w:eastAsia="宋体" w:hAnsi="Times New Roman" w:cs="Times New Roman"/>
          <w:b/>
          <w:kern w:val="0"/>
          <w:sz w:val="24"/>
          <w:szCs w:val="24"/>
        </w:rPr>
        <w:t>s</w:t>
      </w:r>
    </w:p>
    <w:p w:rsidR="004C20A9" w:rsidRDefault="000A6106" w:rsidP="000A33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R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function “mctp”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is included in the R script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“methylation_cross_tissue_prediction</w:t>
      </w:r>
      <w:r w:rsidRPr="00D72636">
        <w:rPr>
          <w:rFonts w:ascii="Times New Roman" w:eastAsia="宋体" w:hAnsi="Times New Roman" w:cs="Times New Roman"/>
          <w:kern w:val="0"/>
          <w:sz w:val="24"/>
          <w:szCs w:val="24"/>
        </w:rPr>
        <w:t>.R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DA74F9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and</w:t>
      </w:r>
      <w:r w:rsidR="00DA74F9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</w:t>
      </w:r>
      <w:r w:rsidR="00DA74F9" w:rsidRPr="00DA74F9">
        <w:rPr>
          <w:rFonts w:ascii="Times New Roman" w:eastAsia="宋体" w:hAnsi="Times New Roman" w:cs="Times New Roman"/>
          <w:kern w:val="0"/>
          <w:sz w:val="24"/>
          <w:szCs w:val="24"/>
        </w:rPr>
        <w:t>acronym</w:t>
      </w:r>
      <w:r w:rsidR="00DA74F9">
        <w:rPr>
          <w:rFonts w:ascii="Times New Roman" w:eastAsia="宋体" w:hAnsi="Times New Roman" w:cs="Times New Roman"/>
          <w:kern w:val="0"/>
          <w:sz w:val="24"/>
          <w:szCs w:val="24"/>
        </w:rPr>
        <w:t xml:space="preserve"> of this file name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Five</w:t>
      </w:r>
      <w:r w:rsid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input parameter</w:t>
      </w:r>
      <w:r w:rsidR="001442E1">
        <w:rPr>
          <w:rFonts w:ascii="Times New Roman" w:eastAsia="宋体" w:hAnsi="Times New Roman" w:cs="Times New Roman"/>
          <w:kern w:val="0"/>
          <w:sz w:val="24"/>
          <w:szCs w:val="24"/>
        </w:rPr>
        <w:t xml:space="preserve">s are required, </w:t>
      </w:r>
      <w:r w:rsidR="001442E1">
        <w:rPr>
          <w:rFonts w:ascii="Times New Roman" w:eastAsia="宋体" w:hAnsi="Times New Roman" w:cs="Times New Roman" w:hint="eastAsia"/>
          <w:kern w:val="0"/>
          <w:sz w:val="24"/>
          <w:szCs w:val="24"/>
        </w:rPr>
        <w:t>they are</w:t>
      </w:r>
      <w:r w:rsid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methylation data file name</w:t>
      </w:r>
      <w:r w:rsidR="00D00029">
        <w:rPr>
          <w:rFonts w:ascii="Times New Roman" w:eastAsia="宋体" w:hAnsi="Times New Roman" w:cs="Times New Roman" w:hint="eastAsia"/>
          <w:kern w:val="0"/>
          <w:sz w:val="24"/>
          <w:szCs w:val="24"/>
        </w:rPr>
        <w:t>s</w:t>
      </w:r>
      <w:r w:rsidR="00D00029">
        <w:rPr>
          <w:rFonts w:ascii="Times New Roman" w:eastAsia="宋体" w:hAnsi="Times New Roman" w:cs="Times New Roman"/>
          <w:kern w:val="0"/>
          <w:sz w:val="24"/>
          <w:szCs w:val="24"/>
        </w:rPr>
        <w:t xml:space="preserve"> f</w:t>
      </w:r>
      <w:r w:rsidR="00D00029">
        <w:rPr>
          <w:rFonts w:ascii="Times New Roman" w:eastAsia="宋体" w:hAnsi="Times New Roman" w:cs="Times New Roman" w:hint="eastAsia"/>
          <w:kern w:val="0"/>
          <w:sz w:val="24"/>
          <w:szCs w:val="24"/>
        </w:rPr>
        <w:t>or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(1) 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training dataset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 xml:space="preserve"> surrogate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tissue,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(2) 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training dataset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>target tis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sue</w:t>
      </w:r>
      <w:r w:rsidR="00813402">
        <w:rPr>
          <w:rFonts w:ascii="Times New Roman" w:eastAsia="宋体" w:hAnsi="Times New Roman" w:cs="Times New Roman"/>
          <w:kern w:val="0"/>
          <w:sz w:val="24"/>
          <w:szCs w:val="24"/>
        </w:rPr>
        <w:t>,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(3) 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t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>est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ing dataset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of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 xml:space="preserve"> surrogate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tissue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(i.e. 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>the samples being predicted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in </w:t>
      </w:r>
      <w:r w:rsidR="00E0323D">
        <w:rPr>
          <w:rFonts w:ascii="Times New Roman" w:eastAsia="宋体" w:hAnsi="Times New Roman" w:cs="Times New Roman"/>
          <w:kern w:val="0"/>
          <w:sz w:val="24"/>
          <w:szCs w:val="24"/>
        </w:rPr>
        <w:t>surrogate tissue</w:t>
      </w:r>
      <w:r w:rsidR="00E0323D">
        <w:rPr>
          <w:rFonts w:ascii="Times New Roman" w:eastAsia="宋体" w:hAnsi="Times New Roman" w:cs="Times New Roman" w:hint="eastAsia"/>
          <w:kern w:val="0"/>
          <w:sz w:val="24"/>
          <w:szCs w:val="24"/>
        </w:rPr>
        <w:t>)</w:t>
      </w:r>
      <w:r w:rsidR="0096074B">
        <w:rPr>
          <w:rFonts w:ascii="Times New Roman" w:eastAsia="宋体" w:hAnsi="Times New Roman" w:cs="Times New Roman"/>
          <w:kern w:val="0"/>
          <w:sz w:val="24"/>
          <w:szCs w:val="24"/>
        </w:rPr>
        <w:t xml:space="preserve">,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(4) </w:t>
      </w:r>
      <w:r w:rsidR="0096074B">
        <w:rPr>
          <w:rFonts w:ascii="Times New Roman" w:eastAsia="宋体" w:hAnsi="Times New Roman" w:cs="Times New Roman"/>
          <w:kern w:val="0"/>
          <w:sz w:val="24"/>
          <w:szCs w:val="24"/>
        </w:rPr>
        <w:t>predicted target tissue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data</w:t>
      </w:r>
      <w:r w:rsidR="0096074B">
        <w:rPr>
          <w:rFonts w:ascii="Times New Roman" w:eastAsia="宋体" w:hAnsi="Times New Roman" w:cs="Times New Roman"/>
          <w:kern w:val="0"/>
          <w:sz w:val="24"/>
          <w:szCs w:val="24"/>
        </w:rPr>
        <w:t xml:space="preserve"> by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single-Cp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G-based 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SV</w:t>
      </w:r>
      <w:r w:rsidR="00DD348F">
        <w:rPr>
          <w:rFonts w:ascii="Times New Roman" w:eastAsia="宋体" w:hAnsi="Times New Roman" w:cs="Times New Roman"/>
          <w:kern w:val="0"/>
          <w:sz w:val="24"/>
          <w:szCs w:val="24"/>
        </w:rPr>
        <w:t>M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model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and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(5) </w:t>
      </w:r>
      <w:r w:rsidR="00F36362">
        <w:rPr>
          <w:rFonts w:ascii="Times New Roman" w:eastAsia="宋体" w:hAnsi="Times New Roman" w:cs="Times New Roman"/>
          <w:kern w:val="0"/>
          <w:sz w:val="24"/>
          <w:szCs w:val="24"/>
        </w:rPr>
        <w:t>predicted target tissue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data</w:t>
      </w:r>
      <w:r w:rsidR="00F36362" w:rsidRP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by </w:t>
      </w:r>
      <w:r w:rsidR="005529BF" w:rsidRP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multiple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-CpG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s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-based SV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>M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model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  <w:r w:rsid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In each methylation data file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>, rows correspond to sample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>s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 xml:space="preserve"> and columns </w:t>
      </w:r>
      <w:r w:rsidR="00F36362">
        <w:rPr>
          <w:rFonts w:ascii="Times New Roman" w:eastAsia="宋体" w:hAnsi="Times New Roman" w:cs="Times New Roman"/>
          <w:kern w:val="0"/>
          <w:sz w:val="24"/>
          <w:szCs w:val="24"/>
        </w:rPr>
        <w:t>correspond to</w:t>
      </w:r>
      <w:r w:rsidR="003F311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672683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methylation </w:t>
      </w:r>
      <w:r w:rsidR="006E3C6A">
        <w:rPr>
          <w:rFonts w:ascii="Times New Roman" w:eastAsia="宋体" w:hAnsi="Times New Roman" w:cs="Times New Roman" w:hint="eastAsia"/>
          <w:kern w:val="0"/>
          <w:sz w:val="24"/>
          <w:szCs w:val="24"/>
        </w:rPr>
        <w:t>CpG</w:t>
      </w:r>
      <w:r w:rsidR="006E3C6A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, and </w:t>
      </w:r>
      <w:r w:rsidR="006E3C6A">
        <w:rPr>
          <w:rFonts w:ascii="Times New Roman" w:eastAsia="宋体" w:hAnsi="Times New Roman" w:cs="Times New Roman" w:hint="eastAsia"/>
          <w:kern w:val="0"/>
          <w:sz w:val="24"/>
          <w:szCs w:val="24"/>
        </w:rPr>
        <w:t>the ro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>w and column names are required.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F36362">
        <w:rPr>
          <w:rFonts w:ascii="Times New Roman" w:eastAsia="宋体" w:hAnsi="Times New Roman" w:cs="Times New Roman" w:hint="eastAsia"/>
          <w:kern w:val="0"/>
          <w:sz w:val="24"/>
          <w:szCs w:val="24"/>
        </w:rPr>
        <w:t>I</w:t>
      </w:r>
      <w:r w:rsidR="00612F9B">
        <w:rPr>
          <w:rFonts w:ascii="Times New Roman" w:eastAsia="宋体" w:hAnsi="Times New Roman" w:cs="Times New Roman" w:hint="eastAsia"/>
          <w:kern w:val="0"/>
          <w:sz w:val="24"/>
          <w:szCs w:val="24"/>
        </w:rPr>
        <w:t>n addition,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correspond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>ing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ro</w:t>
      </w:r>
      <w:r w:rsidR="00612F9B">
        <w:rPr>
          <w:rFonts w:ascii="Times New Roman" w:eastAsia="宋体" w:hAnsi="Times New Roman" w:cs="Times New Roman" w:hint="eastAsia"/>
          <w:kern w:val="0"/>
          <w:sz w:val="24"/>
          <w:szCs w:val="24"/>
        </w:rPr>
        <w:t>w represents the same sample in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the </w:t>
      </w:r>
      <w:r w:rsidR="00472AB8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472AB8"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 w:rsidR="00472AB8">
        <w:rPr>
          <w:rFonts w:ascii="Times New Roman" w:eastAsia="宋体" w:hAnsi="Times New Roman" w:cs="Times New Roman"/>
          <w:kern w:val="0"/>
          <w:sz w:val="24"/>
          <w:szCs w:val="24"/>
        </w:rPr>
        <w:t>rogate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training dataset</w:t>
      </w:r>
      <w:r w:rsidR="00472AB8" w:rsidRPr="00472AB8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and </w:t>
      </w:r>
      <w:r w:rsidR="00472AB8">
        <w:rPr>
          <w:rFonts w:ascii="Times New Roman" w:eastAsia="宋体" w:hAnsi="Times New Roman" w:cs="Times New Roman"/>
          <w:kern w:val="0"/>
          <w:sz w:val="24"/>
          <w:szCs w:val="24"/>
        </w:rPr>
        <w:t>target training data</w:t>
      </w:r>
      <w:r w:rsidR="00472AB8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set, 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correspond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>ing co</w:t>
      </w:r>
      <w:r w:rsidR="00612F9B">
        <w:rPr>
          <w:rFonts w:ascii="Times New Roman" w:eastAsia="宋体" w:hAnsi="Times New Roman" w:cs="Times New Roman" w:hint="eastAsia"/>
          <w:kern w:val="0"/>
          <w:sz w:val="24"/>
          <w:szCs w:val="24"/>
        </w:rPr>
        <w:t>lumn represents the same CpG in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the 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7122E1"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rogate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training dataset, 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target training data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>set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and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7122E1" w:rsidRPr="00C207EA">
        <w:rPr>
          <w:rFonts w:ascii="Times New Roman" w:eastAsia="宋体" w:hAnsi="Times New Roman" w:cs="Times New Roman"/>
          <w:kern w:val="0"/>
          <w:sz w:val="24"/>
          <w:szCs w:val="24"/>
        </w:rPr>
        <w:t>u</w:t>
      </w:r>
      <w:r w:rsidR="007122E1">
        <w:rPr>
          <w:rFonts w:ascii="Times New Roman" w:eastAsia="宋体" w:hAnsi="Times New Roman" w:cs="Times New Roman"/>
          <w:kern w:val="0"/>
          <w:sz w:val="24"/>
          <w:szCs w:val="24"/>
        </w:rPr>
        <w:t>rrogate testing data</w:t>
      </w:r>
      <w:r w:rsidR="007122E1">
        <w:rPr>
          <w:rFonts w:ascii="Times New Roman" w:eastAsia="宋体" w:hAnsi="Times New Roman" w:cs="Times New Roman" w:hint="eastAsia"/>
          <w:kern w:val="0"/>
          <w:sz w:val="24"/>
          <w:szCs w:val="24"/>
        </w:rPr>
        <w:t>set.</w:t>
      </w:r>
    </w:p>
    <w:p w:rsidR="00D72636" w:rsidRPr="00472AB8" w:rsidRDefault="00D72636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72636" w:rsidRDefault="00813402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</w:t>
      </w:r>
      <w:r w:rsidR="000A6106">
        <w:rPr>
          <w:rFonts w:ascii="Times New Roman" w:eastAsia="宋体" w:hAnsi="Times New Roman" w:cs="Times New Roman"/>
          <w:kern w:val="0"/>
          <w:sz w:val="24"/>
          <w:szCs w:val="24"/>
        </w:rPr>
        <w:t xml:space="preserve">detailed </w:t>
      </w:r>
      <w:r w:rsidR="00C207EA" w:rsidRPr="00C207EA">
        <w:rPr>
          <w:rFonts w:ascii="Times New Roman" w:eastAsia="宋体" w:hAnsi="Times New Roman" w:cs="Times New Roman"/>
          <w:kern w:val="0"/>
          <w:sz w:val="24"/>
          <w:szCs w:val="24"/>
        </w:rPr>
        <w:t>parameters for the mctp() function</w:t>
      </w:r>
      <w:r w:rsidR="00D72636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are:</w:t>
      </w:r>
    </w:p>
    <w:p w:rsidR="00C207EA" w:rsidRDefault="00C207EA" w:rsidP="00C207EA">
      <w:pPr>
        <w:pStyle w:val="a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x is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file name</w:t>
      </w:r>
      <w:r w:rsidR="008C3395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of s</w:t>
      </w: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rogate training data</w:t>
      </w:r>
    </w:p>
    <w:p w:rsidR="00C207EA" w:rsidRDefault="00C207EA" w:rsidP="00C207EA">
      <w:pPr>
        <w:pStyle w:val="a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>y i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 xml:space="preserve">s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>the</w:t>
      </w:r>
      <w:r w:rsidR="00E66E35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file name of target training data</w:t>
      </w:r>
    </w:p>
    <w:p w:rsidR="00C207EA" w:rsidRDefault="00C207EA" w:rsidP="00C207EA">
      <w:pPr>
        <w:pStyle w:val="a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z is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>the</w:t>
      </w:r>
      <w:r w:rsidR="00E66E35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file name</w:t>
      </w:r>
      <w:r w:rsidR="008C3395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of s</w:t>
      </w: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>u</w:t>
      </w:r>
      <w:r w:rsidR="008C3395">
        <w:rPr>
          <w:rFonts w:ascii="Times New Roman" w:eastAsia="宋体" w:hAnsi="Times New Roman" w:cs="Times New Roman"/>
          <w:kern w:val="0"/>
          <w:sz w:val="24"/>
          <w:szCs w:val="24"/>
        </w:rPr>
        <w:t>rrogate testing data</w:t>
      </w:r>
    </w:p>
    <w:p w:rsidR="00C207EA" w:rsidRDefault="0096074B" w:rsidP="00C207EA">
      <w:pPr>
        <w:pStyle w:val="a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u</w:t>
      </w:r>
      <w:r w:rsidR="00D567A1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>the</w:t>
      </w:r>
      <w:r w:rsidR="00E66E35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>file name</w:t>
      </w:r>
      <w:r w:rsidR="00D567A1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of predicted target tissue data by 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single-CpG-based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 SVM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model</w:t>
      </w:r>
    </w:p>
    <w:p w:rsidR="00D567A1" w:rsidRPr="00C207EA" w:rsidRDefault="0096074B" w:rsidP="00C207EA">
      <w:pPr>
        <w:pStyle w:val="a5"/>
        <w:numPr>
          <w:ilvl w:val="0"/>
          <w:numId w:val="2"/>
        </w:numPr>
        <w:autoSpaceDE w:val="0"/>
        <w:autoSpaceDN w:val="0"/>
        <w:adjustRightInd w:val="0"/>
        <w:ind w:firstLineChars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v</w:t>
      </w:r>
      <w:r w:rsidR="00D567A1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</w:t>
      </w:r>
      <w:r w:rsidR="00E66E35">
        <w:rPr>
          <w:rFonts w:ascii="Times New Roman" w:eastAsia="宋体" w:hAnsi="Times New Roman" w:cs="Times New Roman" w:hint="eastAsia"/>
          <w:kern w:val="0"/>
          <w:sz w:val="24"/>
          <w:szCs w:val="24"/>
        </w:rPr>
        <w:t>the</w:t>
      </w:r>
      <w:r w:rsidR="00E66E35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>file name</w:t>
      </w:r>
      <w:r w:rsidR="00D567A1" w:rsidRPr="00C207EA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of predicted target tissue data by </w:t>
      </w:r>
      <w:r w:rsidR="005529BF" w:rsidRP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lastRenderedPageBreak/>
        <w:t>multiple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-CpG-based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 SVM</w:t>
      </w:r>
      <w:r w:rsid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model</w:t>
      </w:r>
    </w:p>
    <w:p w:rsidR="00DB3914" w:rsidRDefault="00DB3914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72636" w:rsidRPr="00D72636" w:rsidRDefault="008C3395" w:rsidP="00DB3914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>4. How to run the mctp</w:t>
      </w:r>
      <w:r w:rsidR="000A6106">
        <w:rPr>
          <w:rFonts w:ascii="Times New Roman" w:eastAsia="宋体" w:hAnsi="Times New Roman" w:cs="Times New Roman"/>
          <w:b/>
          <w:kern w:val="0"/>
          <w:sz w:val="24"/>
          <w:szCs w:val="24"/>
        </w:rPr>
        <w:t>()</w:t>
      </w: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function</w:t>
      </w:r>
      <w:r w:rsidR="0071398C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and </w:t>
      </w:r>
      <w:r w:rsidR="00BC733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obt</w:t>
      </w:r>
      <w:r w:rsidR="0071398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a</w:t>
      </w:r>
      <w:r w:rsidR="00BC7335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i</w:t>
      </w:r>
      <w:r w:rsidR="0071398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n</w:t>
      </w:r>
      <w:r w:rsidR="0071398C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r w:rsidR="00D72636" w:rsidRPr="00D72636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predicted </w:t>
      </w:r>
      <w:r w:rsidR="0071398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methylation </w:t>
      </w:r>
      <w:r w:rsidR="00D72636" w:rsidRPr="00D72636">
        <w:rPr>
          <w:rFonts w:ascii="Times New Roman" w:eastAsia="宋体" w:hAnsi="Times New Roman" w:cs="Times New Roman"/>
          <w:b/>
          <w:kern w:val="0"/>
          <w:sz w:val="24"/>
          <w:szCs w:val="24"/>
        </w:rPr>
        <w:t>value</w:t>
      </w:r>
      <w:r w:rsidR="0071398C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 in target tissue</w:t>
      </w:r>
    </w:p>
    <w:p w:rsidR="0088000D" w:rsidRDefault="00D65BF3" w:rsidP="000A33A6">
      <w:pPr>
        <w:autoSpaceDE w:val="0"/>
        <w:autoSpaceDN w:val="0"/>
        <w:adjustRightInd w:val="0"/>
        <w:ind w:left="360" w:hangingChars="150" w:hanging="36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(1) Organize 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three data </w:t>
      </w:r>
      <w:r w:rsidR="00D72636">
        <w:rPr>
          <w:rFonts w:ascii="Times New Roman" w:eastAsia="宋体" w:hAnsi="Times New Roman" w:cs="Times New Roman"/>
          <w:kern w:val="0"/>
          <w:sz w:val="24"/>
          <w:szCs w:val="24"/>
        </w:rPr>
        <w:t xml:space="preserve">files 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corresponding to x, y and z as described above: s</w:t>
      </w:r>
      <w:r w:rsidR="0088000D"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rogate training data, target training data and s</w:t>
      </w:r>
      <w:r w:rsidR="0088000D" w:rsidRPr="00C207EA">
        <w:rPr>
          <w:rFonts w:ascii="Times New Roman" w:eastAsia="宋体" w:hAnsi="Times New Roman" w:cs="Times New Roman"/>
          <w:kern w:val="0"/>
          <w:sz w:val="24"/>
          <w:szCs w:val="24"/>
        </w:rPr>
        <w:t>u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rrogate testing data</w:t>
      </w:r>
      <w:r w:rsidR="000A6106">
        <w:rPr>
          <w:rFonts w:ascii="Times New Roman" w:eastAsia="宋体" w:hAnsi="Times New Roman" w:cs="Times New Roman"/>
          <w:kern w:val="0"/>
          <w:sz w:val="24"/>
          <w:szCs w:val="24"/>
        </w:rPr>
        <w:t>. You can change the s</w:t>
      </w:r>
      <w:r w:rsidR="000A6106"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 w:rsidR="000A6106">
        <w:rPr>
          <w:rFonts w:ascii="Times New Roman" w:eastAsia="宋体" w:hAnsi="Times New Roman" w:cs="Times New Roman"/>
          <w:kern w:val="0"/>
          <w:sz w:val="24"/>
          <w:szCs w:val="24"/>
        </w:rPr>
        <w:t>rogate training data and target training data</w:t>
      </w:r>
      <w:r w:rsidR="000A33A6">
        <w:rPr>
          <w:rFonts w:ascii="Times New Roman" w:eastAsia="宋体" w:hAnsi="Times New Roman" w:cs="Times New Roman"/>
          <w:kern w:val="0"/>
          <w:sz w:val="24"/>
          <w:szCs w:val="24"/>
        </w:rPr>
        <w:t xml:space="preserve"> in our example to your training data</w:t>
      </w:r>
      <w:r w:rsidR="000A6106">
        <w:rPr>
          <w:rFonts w:ascii="Times New Roman" w:eastAsia="宋体" w:hAnsi="Times New Roman" w:cs="Times New Roman"/>
          <w:kern w:val="0"/>
          <w:sz w:val="24"/>
          <w:szCs w:val="24"/>
        </w:rPr>
        <w:t>, the s</w:t>
      </w:r>
      <w:r w:rsidR="000A6106" w:rsidRPr="00C207EA">
        <w:rPr>
          <w:rFonts w:ascii="Times New Roman" w:eastAsia="宋体" w:hAnsi="Times New Roman" w:cs="Times New Roman"/>
          <w:kern w:val="0"/>
          <w:sz w:val="24"/>
          <w:szCs w:val="24"/>
        </w:rPr>
        <w:t>u</w:t>
      </w:r>
      <w:r w:rsidR="000A6106">
        <w:rPr>
          <w:rFonts w:ascii="Times New Roman" w:eastAsia="宋体" w:hAnsi="Times New Roman" w:cs="Times New Roman"/>
          <w:kern w:val="0"/>
          <w:sz w:val="24"/>
          <w:szCs w:val="24"/>
        </w:rPr>
        <w:t xml:space="preserve">rrogate testing data to </w:t>
      </w:r>
      <w:r w:rsidR="000A33A6">
        <w:rPr>
          <w:rFonts w:ascii="Times New Roman" w:eastAsia="宋体" w:hAnsi="Times New Roman" w:cs="Times New Roman"/>
          <w:kern w:val="0"/>
          <w:sz w:val="24"/>
          <w:szCs w:val="24"/>
        </w:rPr>
        <w:t>your surrogate tissue of the samples being predicted.</w:t>
      </w:r>
    </w:p>
    <w:p w:rsidR="0088000D" w:rsidRDefault="0088000D" w:rsidP="000A33A6">
      <w:pPr>
        <w:autoSpaceDE w:val="0"/>
        <w:autoSpaceDN w:val="0"/>
        <w:adjustRightInd w:val="0"/>
        <w:ind w:left="360" w:hangingChars="150" w:hanging="36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88000D" w:rsidRPr="000A33A6" w:rsidRDefault="000A33A6" w:rsidP="000A33A6">
      <w:pPr>
        <w:autoSpaceDE w:val="0"/>
        <w:autoSpaceDN w:val="0"/>
        <w:adjustRightInd w:val="0"/>
        <w:ind w:left="360" w:hangingChars="150" w:hanging="36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(2) Define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77340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output </w:t>
      </w:r>
      <w:r w:rsidR="00D77340">
        <w:rPr>
          <w:rFonts w:ascii="Times New Roman" w:eastAsia="宋体" w:hAnsi="Times New Roman" w:cs="Times New Roman"/>
          <w:kern w:val="0"/>
          <w:sz w:val="24"/>
          <w:szCs w:val="24"/>
        </w:rPr>
        <w:t xml:space="preserve">file names </w:t>
      </w:r>
      <w:r w:rsidR="00D77340">
        <w:rPr>
          <w:rFonts w:ascii="Times New Roman" w:eastAsia="宋体" w:hAnsi="Times New Roman" w:cs="Times New Roman" w:hint="eastAsia"/>
          <w:kern w:val="0"/>
          <w:sz w:val="24"/>
          <w:szCs w:val="24"/>
        </w:rPr>
        <w:t>for</w:t>
      </w:r>
      <w:r w:rsidR="00D65BF3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predicted </w:t>
      </w:r>
      <w:r w:rsidR="00DD348F">
        <w:rPr>
          <w:rFonts w:ascii="Times New Roman" w:eastAsia="宋体" w:hAnsi="Times New Roman" w:cs="Times New Roman"/>
          <w:kern w:val="0"/>
          <w:sz w:val="24"/>
          <w:szCs w:val="24"/>
        </w:rPr>
        <w:t>ta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rget tissue data, 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first </w:t>
      </w:r>
      <w:r w:rsidR="0096074B">
        <w:rPr>
          <w:rFonts w:ascii="Times New Roman" w:eastAsia="宋体" w:hAnsi="Times New Roman" w:cs="Times New Roman"/>
          <w:kern w:val="0"/>
          <w:sz w:val="24"/>
          <w:szCs w:val="24"/>
        </w:rPr>
        <w:t>one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for 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single-CpG-based SVM and 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the </w:t>
      </w:r>
      <w:r w:rsidR="0096074B">
        <w:rPr>
          <w:rFonts w:ascii="Times New Roman" w:eastAsia="宋体" w:hAnsi="Times New Roman" w:cs="Times New Roman" w:hint="eastAsia"/>
          <w:kern w:val="0"/>
          <w:sz w:val="24"/>
          <w:szCs w:val="24"/>
        </w:rPr>
        <w:t>second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one</w:t>
      </w:r>
      <w:r w:rsidR="00D567A1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for </w:t>
      </w:r>
      <w:r w:rsidR="0071398C" w:rsidRP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multiple</w:t>
      </w:r>
      <w:r w:rsidR="0071398C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D567A1">
        <w:rPr>
          <w:rFonts w:ascii="Times New Roman" w:eastAsia="宋体" w:hAnsi="Times New Roman" w:cs="Times New Roman" w:hint="eastAsia"/>
          <w:kern w:val="0"/>
          <w:sz w:val="24"/>
          <w:szCs w:val="24"/>
        </w:rPr>
        <w:t>-CpG-based SVM</w:t>
      </w:r>
      <w:r w:rsidR="00D77340">
        <w:rPr>
          <w:rFonts w:ascii="Times New Roman" w:eastAsia="宋体" w:hAnsi="Times New Roman" w:cs="Times New Roman" w:hint="eastAsia"/>
          <w:kern w:val="0"/>
          <w:sz w:val="24"/>
          <w:szCs w:val="24"/>
        </w:rPr>
        <w:t>.</w:t>
      </w:r>
      <w:r w:rsidR="00D77340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77340">
        <w:rPr>
          <w:rFonts w:ascii="Times New Roman" w:eastAsia="宋体" w:hAnsi="Times New Roman" w:cs="Times New Roman" w:hint="eastAsia"/>
          <w:kern w:val="0"/>
          <w:sz w:val="24"/>
          <w:szCs w:val="24"/>
        </w:rPr>
        <w:t>F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or example, “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Predicted_target_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single_sv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>m.txt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the predicted target tissue 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methylation value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 xml:space="preserve"> using 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single-CpG-based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SVM</w:t>
      </w:r>
      <w:r w:rsidR="0071398C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model</w:t>
      </w:r>
      <w:r w:rsidR="00D65BF3">
        <w:rPr>
          <w:rFonts w:ascii="Times New Roman" w:eastAsia="宋体" w:hAnsi="Times New Roman" w:cs="Times New Roman"/>
          <w:kern w:val="0"/>
          <w:sz w:val="24"/>
          <w:szCs w:val="24"/>
        </w:rPr>
        <w:t>,</w:t>
      </w:r>
      <w:r w:rsidR="00C15EE4" w:rsidRPr="00C15EE4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“Predicted_target_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_sv</w:t>
      </w:r>
      <w:r w:rsidR="00C15EE4" w:rsidRPr="00D44DA5">
        <w:rPr>
          <w:rFonts w:ascii="Times New Roman" w:eastAsia="宋体" w:hAnsi="Times New Roman" w:cs="Times New Roman"/>
          <w:kern w:val="0"/>
          <w:sz w:val="24"/>
          <w:szCs w:val="24"/>
        </w:rPr>
        <w:t>m.txt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C15EE4" w:rsidRPr="00D44DA5">
        <w:rPr>
          <w:rFonts w:ascii="Times New Roman" w:eastAsia="宋体" w:hAnsi="Times New Roman" w:cs="Times New Roman"/>
          <w:kern w:val="0"/>
          <w:sz w:val="24"/>
          <w:szCs w:val="24"/>
        </w:rPr>
        <w:t xml:space="preserve"> is the predicted target tissue 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methylation value</w:t>
      </w:r>
      <w:r w:rsidR="00C15EE4" w:rsidRPr="00D44DA5">
        <w:rPr>
          <w:rFonts w:ascii="Times New Roman" w:eastAsia="宋体" w:hAnsi="Times New Roman" w:cs="Times New Roman"/>
          <w:kern w:val="0"/>
          <w:sz w:val="24"/>
          <w:szCs w:val="24"/>
        </w:rPr>
        <w:t xml:space="preserve"> using </w:t>
      </w:r>
      <w:r w:rsidR="0071398C" w:rsidRPr="005529BF">
        <w:rPr>
          <w:rFonts w:ascii="Times New Roman" w:eastAsia="宋体" w:hAnsi="Times New Roman" w:cs="Times New Roman" w:hint="eastAsia"/>
          <w:kern w:val="0"/>
          <w:sz w:val="24"/>
          <w:szCs w:val="24"/>
        </w:rPr>
        <w:t>multiple</w:t>
      </w:r>
      <w:r w:rsidR="0071398C">
        <w:rPr>
          <w:rFonts w:ascii="Times New Roman" w:eastAsia="宋体" w:hAnsi="Times New Roman" w:cs="Times New Roman" w:hint="eastAsia"/>
          <w:kern w:val="0"/>
          <w:sz w:val="24"/>
          <w:szCs w:val="24"/>
        </w:rPr>
        <w:t>-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-CpG-based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 xml:space="preserve"> SVM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D77340">
        <w:rPr>
          <w:rFonts w:ascii="Times New Roman" w:hAnsi="Times New Roman" w:cs="Times New Roman"/>
          <w:sz w:val="24"/>
          <w:szCs w:val="24"/>
        </w:rPr>
        <w:t xml:space="preserve">Rows and columns </w:t>
      </w:r>
      <w:r w:rsidR="00D77340">
        <w:rPr>
          <w:rFonts w:ascii="Times New Roman" w:hAnsi="Times New Roman" w:cs="Times New Roman" w:hint="eastAsia"/>
          <w:sz w:val="24"/>
          <w:szCs w:val="24"/>
        </w:rPr>
        <w:t>in</w:t>
      </w:r>
      <w:r w:rsidR="0088000D">
        <w:rPr>
          <w:rFonts w:ascii="Times New Roman" w:hAnsi="Times New Roman" w:cs="Times New Roman"/>
          <w:sz w:val="24"/>
          <w:szCs w:val="24"/>
        </w:rPr>
        <w:t xml:space="preserve"> the output files are correspo</w:t>
      </w:r>
      <w:r w:rsidR="00D77340">
        <w:rPr>
          <w:rFonts w:ascii="Times New Roman" w:hAnsi="Times New Roman" w:cs="Times New Roman"/>
          <w:sz w:val="24"/>
          <w:szCs w:val="24"/>
        </w:rPr>
        <w:t xml:space="preserve">nding to the rows and columns </w:t>
      </w:r>
      <w:r w:rsidR="00D77340">
        <w:rPr>
          <w:rFonts w:ascii="Times New Roman" w:hAnsi="Times New Roman" w:cs="Times New Roman" w:hint="eastAsia"/>
          <w:sz w:val="24"/>
          <w:szCs w:val="24"/>
        </w:rPr>
        <w:t>in</w:t>
      </w:r>
      <w:r w:rsidR="0088000D">
        <w:rPr>
          <w:rFonts w:ascii="Times New Roman" w:hAnsi="Times New Roman" w:cs="Times New Roman"/>
          <w:sz w:val="24"/>
          <w:szCs w:val="24"/>
        </w:rPr>
        <w:t xml:space="preserve"> the 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="00D77340">
        <w:rPr>
          <w:rFonts w:ascii="Times New Roman" w:eastAsia="宋体" w:hAnsi="Times New Roman" w:cs="Times New Roman"/>
          <w:kern w:val="0"/>
          <w:sz w:val="24"/>
          <w:szCs w:val="24"/>
        </w:rPr>
        <w:t>urrogate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>testing data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 xml:space="preserve"> file “</w:t>
      </w:r>
      <w:r w:rsidR="0088000D" w:rsidRPr="00D44DA5">
        <w:rPr>
          <w:rFonts w:ascii="Times New Roman" w:eastAsia="宋体" w:hAnsi="Times New Roman" w:cs="Times New Roman"/>
          <w:kern w:val="0"/>
          <w:sz w:val="24"/>
          <w:szCs w:val="24"/>
        </w:rPr>
        <w:t>Surrogate_testing_data.txt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BC7335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respectively</w:t>
      </w:r>
      <w:r w:rsidR="0088000D"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8745BC" w:rsidRDefault="008745BC" w:rsidP="000A33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BD2DFA" w:rsidRDefault="0088000D" w:rsidP="000A33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kern w:val="0"/>
          <w:sz w:val="24"/>
          <w:szCs w:val="24"/>
        </w:rPr>
        <w:t>(3</w:t>
      </w:r>
      <w:r w:rsidR="00D72636">
        <w:rPr>
          <w:rFonts w:ascii="Times New Roman" w:eastAsia="宋体" w:hAnsi="Times New Roman" w:cs="Times New Roman"/>
          <w:kern w:val="0"/>
          <w:sz w:val="24"/>
          <w:szCs w:val="24"/>
        </w:rPr>
        <w:t xml:space="preserve">)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Call</w:t>
      </w:r>
      <w:r w:rsidR="007B43AB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mctp</w:t>
      </w:r>
      <w:r w:rsidR="00D65BF3">
        <w:rPr>
          <w:rFonts w:ascii="Times New Roman" w:eastAsia="宋体" w:hAnsi="Times New Roman" w:cs="Times New Roman"/>
          <w:kern w:val="0"/>
          <w:sz w:val="24"/>
          <w:szCs w:val="24"/>
        </w:rPr>
        <w:t xml:space="preserve">() function in your R program, for example, </w:t>
      </w:r>
    </w:p>
    <w:p w:rsidR="00C15EE4" w:rsidRPr="008F7299" w:rsidRDefault="00C15EE4" w:rsidP="000A33A6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65BF3" w:rsidRDefault="00C15EE4" w:rsidP="00C15EE4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  </w:t>
      </w:r>
      <w:r w:rsidR="001D51E2">
        <w:rPr>
          <w:rFonts w:ascii="Times New Roman" w:eastAsia="宋体" w:hAnsi="Times New Roman" w:cs="Times New Roman"/>
          <w:kern w:val="0"/>
          <w:sz w:val="24"/>
          <w:szCs w:val="24"/>
        </w:rPr>
      </w:r>
      <w:r w:rsidR="005529BF">
        <w:rPr>
          <w:rFonts w:ascii="Times New Roman" w:eastAsia="宋体" w:hAnsi="Times New Roman" w:cs="Times New Roman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394.6pt;height:179.55pt;mso-height-percent:200;mso-position-horizontal-relative:char;mso-position-vertical-relative:line;mso-height-percent:200;mso-width-relative:margin;mso-height-relative:margin" fillcolor="#daeef3 [664]">
            <v:textbox style="mso-next-textbox:#_x0000_s1026;mso-fit-shape-to-text:t">
              <w:txbxContent>
                <w:p w:rsidR="00AE4797" w:rsidRPr="00AE4797" w:rsidRDefault="00AE4797" w:rsidP="00AE4797">
                  <w:pPr>
                    <w:ind w:firstLineChars="150" w:firstLine="360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 w:rsidRPr="00AE4797"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library(e1071)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 xml:space="preserve">                              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#load 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SVM R package</w:t>
                  </w:r>
                </w:p>
                <w:p w:rsidR="00C15EE4" w:rsidRDefault="00C15EE4" w:rsidP="00C15EE4">
                  <w:pPr>
                    <w:autoSpaceDE w:val="0"/>
                    <w:autoSpaceDN w:val="0"/>
                    <w:adjustRightInd w:val="0"/>
                    <w:ind w:firstLineChars="150" w:firstLine="360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source(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"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methylation_cross_tissue_prediction.R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"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)  #load R program</w:t>
                  </w:r>
                </w:p>
                <w:p w:rsidR="00C15EE4" w:rsidRDefault="00C15EE4" w:rsidP="00C15EE4">
                  <w:pPr>
                    <w:autoSpaceDE w:val="0"/>
                    <w:autoSpaceDN w:val="0"/>
                    <w:adjustRightInd w:val="0"/>
                    <w:ind w:firstLineChars="150" w:firstLine="360"/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</w:pPr>
                </w:p>
                <w:p w:rsidR="00C15EE4" w:rsidRPr="00D65BF3" w:rsidRDefault="00C15EE4" w:rsidP="00C15EE4">
                  <w:pPr>
                    <w:autoSpaceDE w:val="0"/>
                    <w:autoSpaceDN w:val="0"/>
                    <w:adjustRightInd w:val="0"/>
                    <w:ind w:leftChars="150" w:left="315"/>
                    <w:rPr>
                      <w:rFonts w:ascii="宋体" w:eastAsia="宋体" w:cs="宋体"/>
                      <w:kern w:val="0"/>
                      <w:sz w:val="20"/>
                      <w:szCs w:val="20"/>
                    </w:rPr>
                  </w:pP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mctp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("Surrogate_training_data.txt","Target_training_data.txt","Surrogate_testing_dat</w:t>
                  </w:r>
                  <w:r w:rsidR="0096074B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a.txt"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,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"Predicted_target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_single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_svm.txt","Predicted_target</w:t>
                  </w:r>
                  <w:r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_</w:t>
                  </w:r>
                  <w:r w:rsidR="00603043">
                    <w:rPr>
                      <w:rFonts w:ascii="Times New Roman" w:eastAsia="宋体" w:hAnsi="Times New Roman" w:cs="Times New Roman" w:hint="eastAsia"/>
                      <w:kern w:val="0"/>
                      <w:sz w:val="24"/>
                      <w:szCs w:val="24"/>
                    </w:rPr>
                    <w:t>correlating</w:t>
                  </w:r>
                  <w:r w:rsidRPr="00D65BF3"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>_svm.txt")</w:t>
                  </w:r>
                  <w:r>
                    <w:rPr>
                      <w:rFonts w:ascii="Times New Roman" w:eastAsia="宋体" w:hAnsi="Times New Roman" w:cs="Times New Roman"/>
                      <w:kern w:val="0"/>
                      <w:sz w:val="24"/>
                      <w:szCs w:val="24"/>
                    </w:rPr>
                    <w:t xml:space="preserve"> </w:t>
                  </w:r>
                </w:p>
                <w:p w:rsidR="00C15EE4" w:rsidRPr="00C15EE4" w:rsidRDefault="00C15EE4"/>
              </w:txbxContent>
            </v:textbox>
            <w10:wrap type="none"/>
            <w10:anchorlock/>
          </v:shape>
        </w:pict>
      </w:r>
    </w:p>
    <w:p w:rsidR="00C76AF3" w:rsidRPr="000A33A6" w:rsidRDefault="00C76AF3" w:rsidP="00C15EE4">
      <w:pPr>
        <w:autoSpaceDE w:val="0"/>
        <w:autoSpaceDN w:val="0"/>
        <w:adjustRightInd w:val="0"/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D65BF3" w:rsidRDefault="006B64F8" w:rsidP="000A33A6">
      <w:pPr>
        <w:ind w:leftChars="150" w:left="315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first three file names are corresponding to </w:t>
      </w:r>
      <w:r w:rsidR="00E66E35">
        <w:rPr>
          <w:rFonts w:ascii="Times New Roman" w:hAnsi="Times New Roman" w:cs="Times New Roman" w:hint="eastAsia"/>
          <w:sz w:val="24"/>
          <w:szCs w:val="24"/>
        </w:rPr>
        <w:t xml:space="preserve">the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s</w:t>
      </w: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>ur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rogate training data, target training data and s</w:t>
      </w:r>
      <w:r w:rsidRPr="00C207EA">
        <w:rPr>
          <w:rFonts w:ascii="Times New Roman" w:eastAsia="宋体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rrogate testing data</w:t>
      </w:r>
      <w:r>
        <w:rPr>
          <w:rFonts w:ascii="Times New Roman" w:hAnsi="Times New Roman" w:cs="Times New Roman"/>
          <w:sz w:val="24"/>
          <w:szCs w:val="24"/>
        </w:rPr>
        <w:t>. After running this function, w</w:t>
      </w:r>
      <w:r w:rsidR="00C15EE4">
        <w:rPr>
          <w:rFonts w:ascii="Times New Roman" w:hAnsi="Times New Roman" w:cs="Times New Roman"/>
          <w:sz w:val="24"/>
          <w:szCs w:val="24"/>
        </w:rPr>
        <w:t>e will get</w:t>
      </w:r>
      <w:r w:rsidR="0096074B">
        <w:rPr>
          <w:rFonts w:ascii="Times New Roman" w:hAnsi="Times New Roman" w:cs="Times New Roman" w:hint="eastAsia"/>
          <w:sz w:val="24"/>
          <w:szCs w:val="24"/>
        </w:rPr>
        <w:t xml:space="preserve"> two</w:t>
      </w:r>
      <w:r w:rsidR="00EB109E">
        <w:rPr>
          <w:rFonts w:ascii="Times New Roman" w:hAnsi="Times New Roman" w:cs="Times New Roman"/>
          <w:sz w:val="24"/>
          <w:szCs w:val="24"/>
        </w:rPr>
        <w:t xml:space="preserve"> </w:t>
      </w:r>
      <w:r w:rsidR="008F7299">
        <w:rPr>
          <w:rFonts w:ascii="Times New Roman" w:hAnsi="Times New Roman" w:cs="Times New Roman"/>
          <w:sz w:val="24"/>
          <w:szCs w:val="24"/>
        </w:rPr>
        <w:t xml:space="preserve">predicted target tissue data </w:t>
      </w:r>
      <w:r w:rsidR="00D65BF3">
        <w:rPr>
          <w:rFonts w:ascii="Times New Roman" w:hAnsi="Times New Roman" w:cs="Times New Roman"/>
          <w:sz w:val="24"/>
          <w:szCs w:val="24"/>
        </w:rPr>
        <w:t>files:</w:t>
      </w:r>
      <w:r w:rsidR="0096074B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C15EE4">
        <w:rPr>
          <w:rFonts w:ascii="Times New Roman" w:hAnsi="Times New Roman" w:cs="Times New Roman"/>
          <w:sz w:val="24"/>
          <w:szCs w:val="24"/>
        </w:rPr>
        <w:t>“</w:t>
      </w:r>
      <w:r w:rsidR="00C15EE4" w:rsidRPr="00D65BF3">
        <w:rPr>
          <w:rFonts w:ascii="Times New Roman" w:eastAsia="宋体" w:hAnsi="Times New Roman" w:cs="Times New Roman"/>
          <w:kern w:val="0"/>
          <w:sz w:val="24"/>
          <w:szCs w:val="24"/>
        </w:rPr>
        <w:t>Predicted_target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_single</w:t>
      </w:r>
      <w:r w:rsidR="00C15EE4" w:rsidRPr="00D65BF3">
        <w:rPr>
          <w:rFonts w:ascii="Times New Roman" w:eastAsia="宋体" w:hAnsi="Times New Roman" w:cs="Times New Roman"/>
          <w:kern w:val="0"/>
          <w:sz w:val="24"/>
          <w:szCs w:val="24"/>
        </w:rPr>
        <w:t>_svm.txt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and </w:t>
      </w:r>
      <w:r w:rsidR="00C15EE4">
        <w:rPr>
          <w:rFonts w:ascii="Times New Roman" w:hAnsi="Times New Roman" w:cs="Times New Roman"/>
          <w:sz w:val="24"/>
          <w:szCs w:val="24"/>
        </w:rPr>
        <w:t>“</w:t>
      </w:r>
      <w:r w:rsidR="00C15EE4" w:rsidRPr="00D65BF3">
        <w:rPr>
          <w:rFonts w:ascii="Times New Roman" w:eastAsia="宋体" w:hAnsi="Times New Roman" w:cs="Times New Roman"/>
          <w:kern w:val="0"/>
          <w:sz w:val="24"/>
          <w:szCs w:val="24"/>
        </w:rPr>
        <w:t>Predicted_target</w:t>
      </w:r>
      <w:r w:rsidR="00C15EE4">
        <w:rPr>
          <w:rFonts w:ascii="Times New Roman" w:eastAsia="宋体" w:hAnsi="Times New Roman" w:cs="Times New Roman" w:hint="eastAsia"/>
          <w:kern w:val="0"/>
          <w:sz w:val="24"/>
          <w:szCs w:val="24"/>
        </w:rPr>
        <w:t>_</w:t>
      </w:r>
      <w:r w:rsidR="00603043">
        <w:rPr>
          <w:rFonts w:ascii="Times New Roman" w:eastAsia="宋体" w:hAnsi="Times New Roman" w:cs="Times New Roman" w:hint="eastAsia"/>
          <w:kern w:val="0"/>
          <w:sz w:val="24"/>
          <w:szCs w:val="24"/>
        </w:rPr>
        <w:t>correlating</w:t>
      </w:r>
      <w:r w:rsidR="00C15EE4" w:rsidRPr="00D65BF3">
        <w:rPr>
          <w:rFonts w:ascii="Times New Roman" w:eastAsia="宋体" w:hAnsi="Times New Roman" w:cs="Times New Roman"/>
          <w:kern w:val="0"/>
          <w:sz w:val="24"/>
          <w:szCs w:val="24"/>
        </w:rPr>
        <w:t>_svm.txt</w:t>
      </w:r>
      <w:r w:rsidR="00C15EE4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>.</w:t>
      </w:r>
    </w:p>
    <w:p w:rsidR="0053260C" w:rsidRDefault="0053260C" w:rsidP="0053260C">
      <w:pPr>
        <w:rPr>
          <w:rFonts w:ascii="Times New Roman" w:eastAsia="宋体" w:hAnsi="Times New Roman" w:cs="Times New Roman"/>
          <w:kern w:val="0"/>
          <w:sz w:val="24"/>
          <w:szCs w:val="24"/>
        </w:rPr>
      </w:pPr>
    </w:p>
    <w:p w:rsidR="0053260C" w:rsidRPr="00D72636" w:rsidRDefault="0053260C" w:rsidP="0053260C">
      <w:pPr>
        <w:autoSpaceDE w:val="0"/>
        <w:autoSpaceDN w:val="0"/>
        <w:adjustRightInd w:val="0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5. How to </w:t>
      </w:r>
      <w:r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use our SVM models</w:t>
      </w:r>
    </w:p>
    <w:p w:rsidR="0053260C" w:rsidRDefault="0053260C" w:rsidP="0053260C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For the 1</w:t>
      </w:r>
      <w:r w:rsidR="00994000">
        <w:rPr>
          <w:rFonts w:ascii="Times New Roman" w:eastAsia="宋体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012 well-predicted CpG sites, we built the singl</w:t>
      </w:r>
      <w:r w:rsidR="00EB109E">
        <w:rPr>
          <w:rFonts w:ascii="Times New Roman" w:eastAsia="宋体" w:hAnsi="Times New Roman" w:cs="Times New Roman" w:hint="eastAsia"/>
          <w:kern w:val="0"/>
          <w:sz w:val="24"/>
          <w:szCs w:val="24"/>
        </w:rPr>
        <w:t>e-CpG-</w:t>
      </w:r>
      <w:r w:rsidR="007E1565">
        <w:rPr>
          <w:rFonts w:ascii="Times New Roman" w:eastAsia="宋体" w:hAnsi="Times New Roman" w:cs="Times New Roman" w:hint="eastAsia"/>
          <w:kern w:val="0"/>
          <w:sz w:val="24"/>
          <w:szCs w:val="24"/>
        </w:rPr>
        <w:t>based SVM models using our 169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cord blood and placenta samples. </w:t>
      </w:r>
      <w:r w:rsidR="00BC7335">
        <w:rPr>
          <w:rFonts w:ascii="Times New Roman" w:eastAsia="宋体" w:hAnsi="Times New Roman" w:cs="Times New Roman" w:hint="eastAsia"/>
          <w:kern w:val="0"/>
          <w:sz w:val="24"/>
          <w:szCs w:val="24"/>
        </w:rPr>
        <w:t>The user</w:t>
      </w:r>
      <w:r w:rsidR="00994000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could</w:t>
      </w:r>
      <w:r w:rsidR="00310CF6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apply the methylation values in cord blood to</w:t>
      </w:r>
      <w:r w:rsid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calculate the methylation value</w:t>
      </w:r>
      <w:r w:rsidR="00310CF6">
        <w:rPr>
          <w:rFonts w:ascii="Times New Roman" w:eastAsia="宋体" w:hAnsi="Times New Roman" w:cs="Times New Roman" w:hint="eastAsia"/>
          <w:kern w:val="0"/>
          <w:sz w:val="24"/>
          <w:szCs w:val="24"/>
        </w:rPr>
        <w:t>s in placenta based on our SVM models. The steps are listed as:</w:t>
      </w:r>
    </w:p>
    <w:p w:rsidR="00310CF6" w:rsidRPr="00310CF6" w:rsidRDefault="00310CF6" w:rsidP="00310CF6">
      <w:pPr>
        <w:pStyle w:val="a5"/>
        <w:numPr>
          <w:ilvl w:val="0"/>
          <w:numId w:val="3"/>
        </w:numPr>
        <w:ind w:firstLineChars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L</w:t>
      </w:r>
      <w:r w:rsidRPr="00310CF6">
        <w:rPr>
          <w:rFonts w:ascii="Times New Roman" w:eastAsia="宋体" w:hAnsi="Times New Roman" w:cs="Times New Roman" w:hint="eastAsia"/>
          <w:kern w:val="0"/>
          <w:sz w:val="24"/>
          <w:szCs w:val="24"/>
        </w:rPr>
        <w:t>ibrary(e1071)</w:t>
      </w:r>
    </w:p>
    <w:p w:rsidR="00310CF6" w:rsidRDefault="00310CF6" w:rsidP="00310CF6">
      <w:pPr>
        <w:pStyle w:val="a5"/>
        <w:numPr>
          <w:ilvl w:val="0"/>
          <w:numId w:val="3"/>
        </w:numPr>
        <w:ind w:firstLineChars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Load the R data file including the established SVM models</w:t>
      </w:r>
    </w:p>
    <w:p w:rsidR="00AE4797" w:rsidRDefault="00310CF6" w:rsidP="00310CF6">
      <w:pPr>
        <w:pStyle w:val="a5"/>
        <w:numPr>
          <w:ilvl w:val="0"/>
          <w:numId w:val="3"/>
        </w:numPr>
        <w:ind w:firstLineChars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Obtain the index of the SVM model corresponding to the CpG of being predicted. The 1</w:t>
      </w:r>
      <w:r w:rsidR="00EF736E">
        <w:rPr>
          <w:rFonts w:ascii="Times New Roman" w:eastAsia="宋体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012 SVM models are corresponding to the 1</w:t>
      </w:r>
      <w:r w:rsidR="00EF736E">
        <w:rPr>
          <w:rFonts w:ascii="Times New Roman" w:eastAsia="宋体" w:hAnsi="Times New Roman" w:cs="Times New Roman" w:hint="eastAsia"/>
          <w:kern w:val="0"/>
          <w:sz w:val="24"/>
          <w:szCs w:val="24"/>
        </w:rPr>
        <w:t>,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012 CpG sites in </w:t>
      </w:r>
      <w:r w:rsidR="00040E9B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data sheet </w:t>
      </w:r>
      <w:r w:rsidR="00040E9B">
        <w:rPr>
          <w:rFonts w:ascii="Times New Roman" w:eastAsia="宋体" w:hAnsi="Times New Roman" w:cs="Times New Roman" w:hint="eastAsia"/>
          <w:kern w:val="0"/>
          <w:sz w:val="24"/>
          <w:szCs w:val="24"/>
        </w:rPr>
        <w:lastRenderedPageBreak/>
        <w:t xml:space="preserve">1 of </w:t>
      </w:r>
      <w:r w:rsidR="00BC7335">
        <w:rPr>
          <w:rFonts w:ascii="Times New Roman" w:eastAsia="宋体" w:hAnsi="Times New Roman" w:cs="Times New Roman"/>
          <w:kern w:val="0"/>
          <w:sz w:val="24"/>
          <w:szCs w:val="24"/>
        </w:rPr>
        <w:t>“</w:t>
      </w:r>
      <w:r w:rsidRPr="00310CF6">
        <w:rPr>
          <w:rFonts w:ascii="Times New Roman" w:eastAsia="宋体" w:hAnsi="Times New Roman" w:cs="Times New Roman"/>
          <w:kern w:val="0"/>
          <w:sz w:val="24"/>
          <w:szCs w:val="24"/>
        </w:rPr>
        <w:t>SupplementaryTab</w:t>
      </w:r>
      <w:r w:rsidR="00EB109E">
        <w:rPr>
          <w:rFonts w:ascii="Times New Roman" w:eastAsia="宋体" w:hAnsi="Times New Roman" w:cs="Times New Roman"/>
          <w:kern w:val="0"/>
          <w:sz w:val="24"/>
          <w:szCs w:val="24"/>
        </w:rPr>
        <w:t>le3-well_predicted_CpGs_201</w:t>
      </w:r>
      <w:r w:rsidR="00EB109E">
        <w:rPr>
          <w:rFonts w:ascii="Times New Roman" w:eastAsia="宋体" w:hAnsi="Times New Roman" w:cs="Times New Roman" w:hint="eastAsia"/>
          <w:kern w:val="0"/>
          <w:sz w:val="24"/>
          <w:szCs w:val="24"/>
        </w:rPr>
        <w:t>90218</w:t>
      </w:r>
      <w:r w:rsid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.csv</w:t>
      </w:r>
      <w:r w:rsidR="00BC7335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, and </w:t>
      </w:r>
      <w:r w:rsidR="00F770F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the index of the CpG name is the index of the SVM model. </w:t>
      </w:r>
    </w:p>
    <w:p w:rsidR="000B0420" w:rsidRDefault="000B0420" w:rsidP="00310CF6">
      <w:pPr>
        <w:pStyle w:val="a5"/>
        <w:numPr>
          <w:ilvl w:val="0"/>
          <w:numId w:val="3"/>
        </w:numPr>
        <w:ind w:firstLineChars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Calculate the methylation values in placenta using the methylation values in cord blood.</w:t>
      </w:r>
    </w:p>
    <w:p w:rsidR="00310CF6" w:rsidRPr="00AE4797" w:rsidRDefault="00EB109E" w:rsidP="00AE4797">
      <w:pPr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For example, the 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user</w:t>
      </w:r>
      <w:r w:rsidR="008D05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would like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to calculate the methylation value</w:t>
      </w:r>
      <w:r w:rsidR="00AE4797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s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at</w:t>
      </w:r>
      <w:r w:rsidR="00EF736E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the CpG site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BC7335">
        <w:rPr>
          <w:rFonts w:ascii="Times New Roman" w:eastAsia="宋体" w:hAnsi="Times New Roman" w:cs="Times New Roman"/>
          <w:kern w:val="0"/>
          <w:sz w:val="24"/>
          <w:szCs w:val="24"/>
        </w:rPr>
        <w:t>“</w:t>
      </w:r>
      <w:r w:rsidR="00F770F1" w:rsidRPr="00AE4797">
        <w:rPr>
          <w:rFonts w:ascii="Times New Roman" w:eastAsia="宋体" w:hAnsi="Times New Roman" w:cs="Times New Roman"/>
          <w:kern w:val="0"/>
          <w:sz w:val="24"/>
          <w:szCs w:val="24"/>
        </w:rPr>
        <w:t>cg02233190</w:t>
      </w:r>
      <w:r w:rsidR="00BC7335">
        <w:rPr>
          <w:rFonts w:ascii="Times New Roman" w:eastAsia="宋体" w:hAnsi="Times New Roman" w:cs="Times New Roman"/>
          <w:kern w:val="0"/>
          <w:sz w:val="24"/>
          <w:szCs w:val="24"/>
        </w:rPr>
        <w:t>”</w:t>
      </w:r>
      <w:r w:rsidR="00AE4797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, the index of this CpG </w:t>
      </w:r>
      <w:r w:rsidR="008D050D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in the data sheet 1 </w:t>
      </w:r>
      <w:r w:rsidR="00AE4797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is 2 (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i.e., number of row-1</w:t>
      </w:r>
      <w:r w:rsidR="00AE4797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), thus </w:t>
      </w:r>
      <w:r w:rsidR="00F770F1" w:rsidRPr="00AE4797">
        <w:rPr>
          <w:rFonts w:ascii="Times New Roman" w:eastAsia="宋体" w:hAnsi="Times New Roman" w:cs="Times New Roman" w:hint="eastAsia"/>
          <w:kern w:val="0"/>
          <w:sz w:val="24"/>
          <w:szCs w:val="24"/>
        </w:rPr>
        <w:t>the user should choose the second SVM model,</w:t>
      </w:r>
    </w:p>
    <w:p w:rsidR="00F770F1" w:rsidRPr="00310CF6" w:rsidRDefault="00BC7335" w:rsidP="00F770F1">
      <w:pPr>
        <w:pStyle w:val="a5"/>
        <w:ind w:left="360" w:firstLineChars="0" w:firstLine="0"/>
        <w:rPr>
          <w:rFonts w:ascii="Times New Roman" w:eastAsia="宋体" w:hAnsi="Times New Roman" w:cs="Times New Roman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>predicted</w:t>
      </w:r>
      <w:r w:rsidR="00F770F1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methylation levels</w:t>
      </w:r>
      <w:r w:rsidR="00732392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at </w:t>
      </w:r>
      <w:r w:rsidRPr="00AE4797">
        <w:rPr>
          <w:rFonts w:ascii="Times New Roman" w:eastAsia="宋体" w:hAnsi="Times New Roman" w:cs="Times New Roman"/>
          <w:kern w:val="0"/>
          <w:sz w:val="24"/>
          <w:szCs w:val="24"/>
        </w:rPr>
        <w:t>cg02233190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732392">
        <w:rPr>
          <w:rFonts w:ascii="Times New Roman" w:eastAsia="宋体" w:hAnsi="Times New Roman" w:cs="Times New Roman" w:hint="eastAsia"/>
          <w:kern w:val="0"/>
          <w:sz w:val="24"/>
          <w:szCs w:val="24"/>
        </w:rPr>
        <w:t>in placenta= predict</w:t>
      </w:r>
      <w:r w:rsidR="00F770F1">
        <w:rPr>
          <w:rFonts w:ascii="Times New Roman" w:eastAsia="宋体" w:hAnsi="Times New Roman" w:cs="Times New Roman" w:hint="eastAsia"/>
          <w:kern w:val="0"/>
          <w:sz w:val="24"/>
          <w:szCs w:val="24"/>
        </w:rPr>
        <w:t>(</w:t>
      </w:r>
      <w:r w:rsidR="00040E9B" w:rsidRPr="00040E9B">
        <w:rPr>
          <w:rFonts w:ascii="Times New Roman" w:eastAsia="宋体" w:hAnsi="Times New Roman" w:cs="Times New Roman"/>
          <w:kern w:val="0"/>
          <w:sz w:val="24"/>
          <w:szCs w:val="24"/>
        </w:rPr>
        <w:t>cordblood_placenta_SVM_models</w:t>
      </w:r>
      <w:r w:rsidR="00040E9B" w:rsidRPr="00040E9B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F770F1">
        <w:rPr>
          <w:rFonts w:ascii="Times New Roman" w:eastAsia="宋体" w:hAnsi="Times New Roman" w:cs="Times New Roman" w:hint="eastAsia"/>
          <w:kern w:val="0"/>
          <w:sz w:val="24"/>
          <w:szCs w:val="24"/>
        </w:rPr>
        <w:t>[[2]], th</w:t>
      </w:r>
      <w:r w:rsidR="00EF736E"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e methylation levels 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at </w:t>
      </w:r>
      <w:r w:rsidRPr="00AE4797">
        <w:rPr>
          <w:rFonts w:ascii="Times New Roman" w:eastAsia="宋体" w:hAnsi="Times New Roman" w:cs="Times New Roman"/>
          <w:kern w:val="0"/>
          <w:sz w:val="24"/>
          <w:szCs w:val="24"/>
        </w:rPr>
        <w:t>cg02233190</w:t>
      </w:r>
      <w:r>
        <w:rPr>
          <w:rFonts w:ascii="Times New Roman" w:eastAsia="宋体" w:hAnsi="Times New Roman" w:cs="Times New Roman" w:hint="eastAsia"/>
          <w:kern w:val="0"/>
          <w:sz w:val="24"/>
          <w:szCs w:val="24"/>
        </w:rPr>
        <w:t xml:space="preserve"> </w:t>
      </w:r>
      <w:r w:rsidR="00EF736E">
        <w:rPr>
          <w:rFonts w:ascii="Times New Roman" w:eastAsia="宋体" w:hAnsi="Times New Roman" w:cs="Times New Roman" w:hint="eastAsia"/>
          <w:kern w:val="0"/>
          <w:sz w:val="24"/>
          <w:szCs w:val="24"/>
        </w:rPr>
        <w:t>in cord blood</w:t>
      </w:r>
      <w:r w:rsidR="00F770F1">
        <w:rPr>
          <w:rFonts w:ascii="Times New Roman" w:eastAsia="宋体" w:hAnsi="Times New Roman" w:cs="Times New Roman" w:hint="eastAsia"/>
          <w:kern w:val="0"/>
          <w:sz w:val="24"/>
          <w:szCs w:val="24"/>
        </w:rPr>
        <w:t>)</w:t>
      </w:r>
    </w:p>
    <w:p w:rsidR="0053260C" w:rsidRPr="00310CF6" w:rsidRDefault="0053260C" w:rsidP="0053260C">
      <w:pPr>
        <w:rPr>
          <w:rFonts w:ascii="Times New Roman" w:hAnsi="Times New Roman" w:cs="Times New Roman"/>
          <w:sz w:val="24"/>
          <w:szCs w:val="24"/>
        </w:rPr>
      </w:pPr>
    </w:p>
    <w:sectPr w:rsidR="0053260C" w:rsidRPr="00310CF6" w:rsidSect="008222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9C0" w:rsidRDefault="005859C0" w:rsidP="00DB3914">
      <w:r>
        <w:separator/>
      </w:r>
    </w:p>
  </w:endnote>
  <w:endnote w:type="continuationSeparator" w:id="1">
    <w:p w:rsidR="005859C0" w:rsidRDefault="005859C0" w:rsidP="00DB39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9C0" w:rsidRDefault="005859C0" w:rsidP="00DB3914">
      <w:r>
        <w:separator/>
      </w:r>
    </w:p>
  </w:footnote>
  <w:footnote w:type="continuationSeparator" w:id="1">
    <w:p w:rsidR="005859C0" w:rsidRDefault="005859C0" w:rsidP="00DB39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56BDA"/>
    <w:multiLevelType w:val="hybridMultilevel"/>
    <w:tmpl w:val="EE1A052E"/>
    <w:lvl w:ilvl="0" w:tplc="3132A1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E44AB9"/>
    <w:multiLevelType w:val="hybridMultilevel"/>
    <w:tmpl w:val="ADD6749C"/>
    <w:lvl w:ilvl="0" w:tplc="D5AA7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306C49"/>
    <w:multiLevelType w:val="hybridMultilevel"/>
    <w:tmpl w:val="B4A222CE"/>
    <w:lvl w:ilvl="0" w:tplc="B956C8B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3914"/>
    <w:rsid w:val="00006E45"/>
    <w:rsid w:val="00040E9B"/>
    <w:rsid w:val="0006239D"/>
    <w:rsid w:val="000766F8"/>
    <w:rsid w:val="000A33A6"/>
    <w:rsid w:val="000A6106"/>
    <w:rsid w:val="000B0420"/>
    <w:rsid w:val="000F12DE"/>
    <w:rsid w:val="000F4388"/>
    <w:rsid w:val="00131B31"/>
    <w:rsid w:val="001442E1"/>
    <w:rsid w:val="00154773"/>
    <w:rsid w:val="001D51E2"/>
    <w:rsid w:val="00202126"/>
    <w:rsid w:val="00232AF4"/>
    <w:rsid w:val="00256FB8"/>
    <w:rsid w:val="00293404"/>
    <w:rsid w:val="002C2771"/>
    <w:rsid w:val="00307EE0"/>
    <w:rsid w:val="00310CF6"/>
    <w:rsid w:val="003279AD"/>
    <w:rsid w:val="003362BD"/>
    <w:rsid w:val="00342B0A"/>
    <w:rsid w:val="003B4160"/>
    <w:rsid w:val="003D48AE"/>
    <w:rsid w:val="003E1484"/>
    <w:rsid w:val="003F3114"/>
    <w:rsid w:val="00472AB8"/>
    <w:rsid w:val="004C20A9"/>
    <w:rsid w:val="004C69F4"/>
    <w:rsid w:val="0053260C"/>
    <w:rsid w:val="00536EEC"/>
    <w:rsid w:val="00551C3C"/>
    <w:rsid w:val="00551F8A"/>
    <w:rsid w:val="005529BF"/>
    <w:rsid w:val="005859C0"/>
    <w:rsid w:val="005D1066"/>
    <w:rsid w:val="005D2B9F"/>
    <w:rsid w:val="00603043"/>
    <w:rsid w:val="00612F9B"/>
    <w:rsid w:val="00657AF3"/>
    <w:rsid w:val="00665C24"/>
    <w:rsid w:val="00672683"/>
    <w:rsid w:val="00684CA6"/>
    <w:rsid w:val="006A1059"/>
    <w:rsid w:val="006B64F8"/>
    <w:rsid w:val="006E3C6A"/>
    <w:rsid w:val="007122E1"/>
    <w:rsid w:val="0071398C"/>
    <w:rsid w:val="00732392"/>
    <w:rsid w:val="00754EBC"/>
    <w:rsid w:val="00791F76"/>
    <w:rsid w:val="007A6EAA"/>
    <w:rsid w:val="007B43AB"/>
    <w:rsid w:val="007B6FED"/>
    <w:rsid w:val="007E1565"/>
    <w:rsid w:val="00813402"/>
    <w:rsid w:val="00822291"/>
    <w:rsid w:val="008410BA"/>
    <w:rsid w:val="00841352"/>
    <w:rsid w:val="0087410F"/>
    <w:rsid w:val="008745BC"/>
    <w:rsid w:val="0088000D"/>
    <w:rsid w:val="0088681B"/>
    <w:rsid w:val="008C3395"/>
    <w:rsid w:val="008D050D"/>
    <w:rsid w:val="008F7299"/>
    <w:rsid w:val="008F7CEE"/>
    <w:rsid w:val="0093477C"/>
    <w:rsid w:val="00936AB3"/>
    <w:rsid w:val="00957A59"/>
    <w:rsid w:val="0096074B"/>
    <w:rsid w:val="0097230D"/>
    <w:rsid w:val="00994000"/>
    <w:rsid w:val="00994BA4"/>
    <w:rsid w:val="009A40DD"/>
    <w:rsid w:val="009C3529"/>
    <w:rsid w:val="009C77D3"/>
    <w:rsid w:val="009F3FE8"/>
    <w:rsid w:val="00A148A9"/>
    <w:rsid w:val="00AE0186"/>
    <w:rsid w:val="00AE4797"/>
    <w:rsid w:val="00B31990"/>
    <w:rsid w:val="00B545C5"/>
    <w:rsid w:val="00B766CD"/>
    <w:rsid w:val="00B905B8"/>
    <w:rsid w:val="00BA1859"/>
    <w:rsid w:val="00BA50DD"/>
    <w:rsid w:val="00BB3A54"/>
    <w:rsid w:val="00BC7335"/>
    <w:rsid w:val="00BD2DFA"/>
    <w:rsid w:val="00BE6D86"/>
    <w:rsid w:val="00C15EE4"/>
    <w:rsid w:val="00C207EA"/>
    <w:rsid w:val="00C5383A"/>
    <w:rsid w:val="00C76AF3"/>
    <w:rsid w:val="00C76FD7"/>
    <w:rsid w:val="00CB51C6"/>
    <w:rsid w:val="00CC1196"/>
    <w:rsid w:val="00CF2346"/>
    <w:rsid w:val="00CF458C"/>
    <w:rsid w:val="00D00029"/>
    <w:rsid w:val="00D22A26"/>
    <w:rsid w:val="00D44DA5"/>
    <w:rsid w:val="00D567A1"/>
    <w:rsid w:val="00D65BF3"/>
    <w:rsid w:val="00D72636"/>
    <w:rsid w:val="00D77340"/>
    <w:rsid w:val="00DA0B6C"/>
    <w:rsid w:val="00DA74F9"/>
    <w:rsid w:val="00DB3914"/>
    <w:rsid w:val="00DD348F"/>
    <w:rsid w:val="00E0323D"/>
    <w:rsid w:val="00E074C8"/>
    <w:rsid w:val="00E1477C"/>
    <w:rsid w:val="00E370D1"/>
    <w:rsid w:val="00E66E35"/>
    <w:rsid w:val="00EB109E"/>
    <w:rsid w:val="00EB19AB"/>
    <w:rsid w:val="00EF736E"/>
    <w:rsid w:val="00F2430F"/>
    <w:rsid w:val="00F24D06"/>
    <w:rsid w:val="00F36362"/>
    <w:rsid w:val="00F43B77"/>
    <w:rsid w:val="00F770F1"/>
    <w:rsid w:val="00F93EAC"/>
    <w:rsid w:val="00FC66F5"/>
    <w:rsid w:val="00FE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2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39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39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39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3914"/>
    <w:rPr>
      <w:sz w:val="18"/>
      <w:szCs w:val="18"/>
    </w:rPr>
  </w:style>
  <w:style w:type="paragraph" w:styleId="a5">
    <w:name w:val="List Paragraph"/>
    <w:basedOn w:val="a"/>
    <w:uiPriority w:val="34"/>
    <w:qFormat/>
    <w:rsid w:val="00DB3914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B391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B3914"/>
    <w:rPr>
      <w:sz w:val="18"/>
      <w:szCs w:val="18"/>
    </w:rPr>
  </w:style>
  <w:style w:type="paragraph" w:styleId="a7">
    <w:name w:val="Date"/>
    <w:basedOn w:val="a"/>
    <w:next w:val="a"/>
    <w:link w:val="Char2"/>
    <w:uiPriority w:val="99"/>
    <w:semiHidden/>
    <w:unhideWhenUsed/>
    <w:rsid w:val="00D44DA5"/>
    <w:pPr>
      <w:ind w:leftChars="2500" w:left="100"/>
    </w:pPr>
  </w:style>
  <w:style w:type="character" w:customStyle="1" w:styleId="Char2">
    <w:name w:val="日期 Char"/>
    <w:basedOn w:val="a0"/>
    <w:link w:val="a7"/>
    <w:uiPriority w:val="99"/>
    <w:semiHidden/>
    <w:rsid w:val="00D44DA5"/>
  </w:style>
  <w:style w:type="character" w:styleId="a8">
    <w:name w:val="Hyperlink"/>
    <w:basedOn w:val="a0"/>
    <w:uiPriority w:val="99"/>
    <w:unhideWhenUsed/>
    <w:rsid w:val="00D44D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liang@hsph.harvard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baoshan@dlm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8418</TotalTime>
  <Pages>3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WwW.YlmF.CoM</Company>
  <LinksUpToDate>false</LinksUpToDate>
  <CharactersWithSpaces>5645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Baoshan Ma</dc:creator>
  <cp:keywords/>
  <dc:description/>
  <cp:lastModifiedBy>baoshan</cp:lastModifiedBy>
  <cp:revision>71</cp:revision>
  <dcterms:created xsi:type="dcterms:W3CDTF">2013-05-13T01:55:00Z</dcterms:created>
  <dcterms:modified xsi:type="dcterms:W3CDTF">2019-02-20T22:51:00Z</dcterms:modified>
</cp:coreProperties>
</file>